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22" w:lineRule="auto"/>
        <w:ind w:left="7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附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件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4：</w:t>
      </w:r>
    </w:p>
    <w:p>
      <w:pPr>
        <w:spacing w:line="297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before="101" w:line="226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3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池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州市优秀工程咨询单位评分标准</w:t>
      </w:r>
    </w:p>
    <w:p>
      <w:pPr>
        <w:spacing w:line="174" w:lineRule="exact"/>
        <w:rPr>
          <w:rFonts w:hint="eastAsia" w:ascii="仿宋" w:hAnsi="仿宋" w:eastAsia="仿宋" w:cs="仿宋"/>
        </w:rPr>
      </w:pPr>
    </w:p>
    <w:tbl>
      <w:tblPr>
        <w:tblStyle w:val="4"/>
        <w:tblW w:w="148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418"/>
        <w:gridCol w:w="1895"/>
        <w:gridCol w:w="1336"/>
        <w:gridCol w:w="1855"/>
        <w:gridCol w:w="4894"/>
        <w:gridCol w:w="1142"/>
        <w:gridCol w:w="16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07" w:type="dxa"/>
            <w:vAlign w:val="top"/>
          </w:tcPr>
          <w:p>
            <w:pPr>
              <w:spacing w:before="199" w:line="231" w:lineRule="auto"/>
              <w:ind w:left="1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313" w:type="dxa"/>
            <w:gridSpan w:val="2"/>
            <w:vAlign w:val="top"/>
          </w:tcPr>
          <w:p>
            <w:pPr>
              <w:spacing w:before="199" w:line="231" w:lineRule="auto"/>
              <w:ind w:left="115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分项目</w:t>
            </w:r>
          </w:p>
        </w:tc>
        <w:tc>
          <w:tcPr>
            <w:tcW w:w="1336" w:type="dxa"/>
            <w:vAlign w:val="top"/>
          </w:tcPr>
          <w:p>
            <w:pPr>
              <w:spacing w:before="199" w:line="229" w:lineRule="auto"/>
              <w:ind w:left="2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项分值</w:t>
            </w:r>
          </w:p>
        </w:tc>
        <w:tc>
          <w:tcPr>
            <w:tcW w:w="6749" w:type="dxa"/>
            <w:gridSpan w:val="2"/>
            <w:vAlign w:val="top"/>
          </w:tcPr>
          <w:p>
            <w:pPr>
              <w:spacing w:before="199" w:line="231" w:lineRule="auto"/>
              <w:ind w:left="29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分说明</w:t>
            </w:r>
          </w:p>
        </w:tc>
        <w:tc>
          <w:tcPr>
            <w:tcW w:w="1142" w:type="dxa"/>
            <w:vAlign w:val="top"/>
          </w:tcPr>
          <w:p>
            <w:pPr>
              <w:spacing w:before="199" w:line="23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  <w:tc>
          <w:tcPr>
            <w:tcW w:w="1630" w:type="dxa"/>
            <w:vAlign w:val="top"/>
          </w:tcPr>
          <w:p>
            <w:pPr>
              <w:spacing w:before="43" w:line="238" w:lineRule="auto"/>
              <w:ind w:left="161" w:right="145" w:firstLine="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件证明材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(页码)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92" w:lineRule="auto"/>
              <w:ind w:left="35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92" w:lineRule="auto"/>
              <w:ind w:left="35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咨询单位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基本情况</w:t>
            </w:r>
          </w:p>
          <w:p>
            <w:pPr>
              <w:spacing w:before="75" w:line="260" w:lineRule="auto"/>
              <w:ind w:left="178" w:right="183" w:firstLine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28分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95" w:type="dxa"/>
            <w:vAlign w:val="top"/>
          </w:tcPr>
          <w:p>
            <w:pPr>
              <w:spacing w:before="215" w:line="229" w:lineRule="auto"/>
              <w:ind w:left="3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单位人员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数</w:t>
            </w:r>
          </w:p>
        </w:tc>
        <w:tc>
          <w:tcPr>
            <w:tcW w:w="1336" w:type="dxa"/>
            <w:vAlign w:val="top"/>
          </w:tcPr>
          <w:p>
            <w:pPr>
              <w:spacing w:before="256" w:line="186" w:lineRule="auto"/>
              <w:ind w:left="6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6749" w:type="dxa"/>
            <w:gridSpan w:val="2"/>
            <w:vAlign w:val="top"/>
          </w:tcPr>
          <w:p>
            <w:pPr>
              <w:spacing w:before="214" w:line="231" w:lineRule="auto"/>
              <w:ind w:left="13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1-1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 人得 4 分，11-20 人得 5 分，21 人以上得 6 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4" w:line="231" w:lineRule="auto"/>
              <w:ind w:left="1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业技术人员数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43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6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855" w:type="dxa"/>
            <w:vAlign w:val="top"/>
          </w:tcPr>
          <w:p>
            <w:pPr>
              <w:spacing w:before="195" w:line="229" w:lineRule="auto"/>
              <w:ind w:left="1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高级职称人数</w:t>
            </w:r>
          </w:p>
        </w:tc>
        <w:tc>
          <w:tcPr>
            <w:tcW w:w="4894" w:type="dxa"/>
            <w:vAlign w:val="top"/>
          </w:tcPr>
          <w:p>
            <w:pPr>
              <w:spacing w:before="39" w:line="236" w:lineRule="auto"/>
              <w:ind w:left="124" w:right="223" w:firstLine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 xml:space="preserve">1-2 人得 3 分，3-6 人得 4 分，7 人以上得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5" w:type="dxa"/>
            <w:vAlign w:val="top"/>
          </w:tcPr>
          <w:p>
            <w:pPr>
              <w:spacing w:before="157" w:line="229" w:lineRule="auto"/>
              <w:ind w:left="1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级职称人数</w:t>
            </w:r>
          </w:p>
        </w:tc>
        <w:tc>
          <w:tcPr>
            <w:tcW w:w="4894" w:type="dxa"/>
            <w:vAlign w:val="top"/>
          </w:tcPr>
          <w:p>
            <w:pPr>
              <w:spacing w:before="157" w:line="231" w:lineRule="auto"/>
              <w:ind w:left="13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4 人得 2 分，5 人以上得 3 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Align w:val="top"/>
          </w:tcPr>
          <w:p>
            <w:pPr>
              <w:spacing w:before="174" w:line="231" w:lineRule="auto"/>
              <w:ind w:left="1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咨询工程师人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数</w:t>
            </w:r>
          </w:p>
        </w:tc>
        <w:tc>
          <w:tcPr>
            <w:tcW w:w="1336" w:type="dxa"/>
            <w:vAlign w:val="top"/>
          </w:tcPr>
          <w:p>
            <w:pPr>
              <w:spacing w:before="215" w:line="187" w:lineRule="auto"/>
              <w:ind w:left="5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2</w:t>
            </w:r>
          </w:p>
        </w:tc>
        <w:tc>
          <w:tcPr>
            <w:tcW w:w="6749" w:type="dxa"/>
            <w:gridSpan w:val="2"/>
            <w:vAlign w:val="top"/>
          </w:tcPr>
          <w:p>
            <w:pPr>
              <w:spacing w:before="174" w:line="231" w:lineRule="auto"/>
              <w:ind w:left="13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1-5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人得 8 分，6-10 人得 10 分，10 人以上得 12 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Align w:val="top"/>
          </w:tcPr>
          <w:p>
            <w:pPr>
              <w:spacing w:before="195" w:line="231" w:lineRule="auto"/>
              <w:ind w:left="4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办公场所</w:t>
            </w:r>
          </w:p>
        </w:tc>
        <w:tc>
          <w:tcPr>
            <w:tcW w:w="1336" w:type="dxa"/>
            <w:vAlign w:val="top"/>
          </w:tcPr>
          <w:p>
            <w:pPr>
              <w:spacing w:before="236" w:line="186" w:lineRule="auto"/>
              <w:ind w:left="6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749" w:type="dxa"/>
            <w:gridSpan w:val="2"/>
            <w:vAlign w:val="top"/>
          </w:tcPr>
          <w:p>
            <w:pPr>
              <w:spacing w:before="195" w:line="231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固定办公场所，办公设备齐全得 2 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07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192" w:lineRule="auto"/>
              <w:ind w:left="34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>
            <w:pPr>
              <w:spacing w:before="74" w:line="265" w:lineRule="auto"/>
              <w:ind w:left="178" w:right="183" w:firstLine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咨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询业绩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20 分)</w:t>
            </w:r>
          </w:p>
        </w:tc>
        <w:tc>
          <w:tcPr>
            <w:tcW w:w="1895" w:type="dxa"/>
            <w:vAlign w:val="top"/>
          </w:tcPr>
          <w:p>
            <w:pPr>
              <w:spacing w:before="183" w:line="231" w:lineRule="auto"/>
              <w:ind w:left="24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程咨询收入</w:t>
            </w:r>
          </w:p>
        </w:tc>
        <w:tc>
          <w:tcPr>
            <w:tcW w:w="1336" w:type="dxa"/>
            <w:vAlign w:val="top"/>
          </w:tcPr>
          <w:p>
            <w:pPr>
              <w:spacing w:before="224" w:line="186" w:lineRule="auto"/>
              <w:ind w:left="5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</w:t>
            </w:r>
          </w:p>
        </w:tc>
        <w:tc>
          <w:tcPr>
            <w:tcW w:w="6749" w:type="dxa"/>
            <w:gridSpan w:val="2"/>
            <w:vAlign w:val="top"/>
          </w:tcPr>
          <w:p>
            <w:pPr>
              <w:spacing w:before="40" w:line="227" w:lineRule="auto"/>
              <w:ind w:left="122" w:right="218" w:firstLine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 xml:space="preserve">年产值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00 万以下得 8 分，100 万-500 万得 9 分，500 万以上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得 10 分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Align w:val="top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4" w:line="231" w:lineRule="auto"/>
              <w:ind w:left="4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业务拓展</w:t>
            </w:r>
          </w:p>
        </w:tc>
        <w:tc>
          <w:tcPr>
            <w:tcW w:w="1336" w:type="dxa"/>
            <w:vAlign w:val="top"/>
          </w:tcPr>
          <w:p>
            <w:pPr>
              <w:spacing w:line="31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5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</w:t>
            </w:r>
          </w:p>
        </w:tc>
        <w:tc>
          <w:tcPr>
            <w:tcW w:w="6749" w:type="dxa"/>
            <w:gridSpan w:val="2"/>
            <w:vAlign w:val="top"/>
          </w:tcPr>
          <w:p>
            <w:pPr>
              <w:spacing w:before="41" w:line="250" w:lineRule="auto"/>
              <w:ind w:left="120" w:right="158" w:firstLine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列入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市重点项目 (规划) 咨询项目每项得 5 分，全过程工程咨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询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目每项得 4 分。</w:t>
            </w:r>
          </w:p>
          <w:p>
            <w:pPr>
              <w:spacing w:line="221" w:lineRule="auto"/>
              <w:ind w:left="1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累计计分，该项总分不超过</w:t>
            </w:r>
            <w:r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7" w:type="dxa"/>
            <w:vMerge w:val="restart"/>
            <w:tcBorders>
              <w:bottom w:val="nil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before="71" w:line="181" w:lineRule="auto"/>
              <w:ind w:left="34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65" w:lineRule="auto"/>
              <w:ind w:left="178" w:right="183" w:firstLine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管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理制度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16 分)</w:t>
            </w:r>
          </w:p>
        </w:tc>
        <w:tc>
          <w:tcPr>
            <w:tcW w:w="1895" w:type="dxa"/>
            <w:vAlign w:val="top"/>
          </w:tcPr>
          <w:p>
            <w:pPr>
              <w:spacing w:before="270" w:line="231" w:lineRule="auto"/>
              <w:ind w:left="4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管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理体系</w:t>
            </w:r>
          </w:p>
        </w:tc>
        <w:tc>
          <w:tcPr>
            <w:tcW w:w="1336" w:type="dxa"/>
            <w:vAlign w:val="top"/>
          </w:tcPr>
          <w:p>
            <w:pPr>
              <w:spacing w:before="312" w:line="186" w:lineRule="auto"/>
              <w:ind w:left="6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6749" w:type="dxa"/>
            <w:gridSpan w:val="2"/>
            <w:vAlign w:val="top"/>
          </w:tcPr>
          <w:p>
            <w:pPr>
              <w:spacing w:before="115" w:line="265" w:lineRule="auto"/>
              <w:ind w:left="130" w:right="158" w:hanging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质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量管理体系认证、环境管理体系认证、职业健康安全管理体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认证，每项得 2 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Align w:val="top"/>
          </w:tcPr>
          <w:p>
            <w:pPr>
              <w:spacing w:line="33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30" w:lineRule="auto"/>
              <w:ind w:left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制度建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设</w:t>
            </w:r>
          </w:p>
        </w:tc>
        <w:tc>
          <w:tcPr>
            <w:tcW w:w="1336" w:type="dxa"/>
            <w:vAlign w:val="top"/>
          </w:tcPr>
          <w:p>
            <w:pPr>
              <w:spacing w:line="3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5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</w:t>
            </w:r>
          </w:p>
        </w:tc>
        <w:tc>
          <w:tcPr>
            <w:tcW w:w="6749" w:type="dxa"/>
            <w:gridSpan w:val="2"/>
            <w:vAlign w:val="top"/>
          </w:tcPr>
          <w:p>
            <w:pPr>
              <w:spacing w:before="97" w:line="256" w:lineRule="auto"/>
              <w:ind w:left="120" w:right="103" w:hanging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位组织架构、咨询业务流程、质量管理制度、人事管理制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度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财务管理制度、档案管理制度、信息化管理制度等制度完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善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齐全得 0-10 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pgSz w:w="16839" w:h="11906"/>
          <w:pgMar w:top="853" w:right="1185" w:bottom="0" w:left="898" w:header="0" w:footer="0" w:gutter="0"/>
          <w:cols w:space="720" w:num="1"/>
        </w:sectPr>
      </w:pPr>
    </w:p>
    <w:p>
      <w:pPr>
        <w:rPr>
          <w:rFonts w:hint="eastAsia" w:ascii="仿宋" w:hAnsi="仿宋" w:eastAsia="仿宋" w:cs="仿宋"/>
        </w:rPr>
      </w:pPr>
    </w:p>
    <w:p>
      <w:pPr>
        <w:spacing w:line="50" w:lineRule="exact"/>
        <w:rPr>
          <w:rFonts w:hint="eastAsia" w:ascii="仿宋" w:hAnsi="仿宋" w:eastAsia="仿宋" w:cs="仿宋"/>
        </w:rPr>
      </w:pPr>
    </w:p>
    <w:tbl>
      <w:tblPr>
        <w:tblStyle w:val="4"/>
        <w:tblW w:w="147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432"/>
        <w:gridCol w:w="1895"/>
        <w:gridCol w:w="1336"/>
        <w:gridCol w:w="6750"/>
        <w:gridCol w:w="1142"/>
        <w:gridCol w:w="15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1" w:line="181" w:lineRule="auto"/>
              <w:ind w:left="33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32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党建工作</w:t>
            </w:r>
          </w:p>
          <w:p>
            <w:pPr>
              <w:spacing w:before="75" w:line="265" w:lineRule="auto"/>
              <w:ind w:left="481" w:leftChars="100" w:right="190" w:hanging="271" w:hangingChars="113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895" w:type="dxa"/>
            <w:vAlign w:val="top"/>
          </w:tcPr>
          <w:p>
            <w:pPr>
              <w:spacing w:line="24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32" w:lineRule="auto"/>
              <w:ind w:left="36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党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组织设立</w:t>
            </w:r>
          </w:p>
        </w:tc>
        <w:tc>
          <w:tcPr>
            <w:tcW w:w="1336" w:type="dxa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6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750" w:type="dxa"/>
            <w:vAlign w:val="top"/>
          </w:tcPr>
          <w:p>
            <w:pPr>
              <w:spacing w:before="168" w:line="265" w:lineRule="auto"/>
              <w:ind w:left="125" w:right="218" w:firstLine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单独成立党组织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的得 3 分；与其他单位联合成立党组织的得 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；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Align w:val="top"/>
          </w:tcPr>
          <w:p>
            <w:pPr>
              <w:spacing w:before="188" w:line="228" w:lineRule="auto"/>
              <w:ind w:left="2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党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建工作荣誉</w:t>
            </w:r>
          </w:p>
        </w:tc>
        <w:tc>
          <w:tcPr>
            <w:tcW w:w="1336" w:type="dxa"/>
            <w:vAlign w:val="top"/>
          </w:tcPr>
          <w:p>
            <w:pPr>
              <w:spacing w:before="229" w:line="186" w:lineRule="auto"/>
              <w:ind w:left="6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750" w:type="dxa"/>
            <w:vAlign w:val="top"/>
          </w:tcPr>
          <w:p>
            <w:pPr>
              <w:spacing w:before="188" w:line="228" w:lineRule="auto"/>
              <w:ind w:left="12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党建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工作获得表彰的得 2 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2" w:line="179" w:lineRule="auto"/>
              <w:ind w:left="3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3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5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5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4" w:line="265" w:lineRule="auto"/>
              <w:ind w:left="479" w:leftChars="98" w:right="190" w:hanging="273" w:hangingChars="114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究</w:t>
            </w:r>
          </w:p>
          <w:p>
            <w:pPr>
              <w:spacing w:before="74" w:line="265" w:lineRule="auto"/>
              <w:ind w:left="479" w:leftChars="98" w:right="190" w:hanging="273" w:hangingChars="114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5" w:type="dxa"/>
            <w:vAlign w:val="top"/>
          </w:tcPr>
          <w:p>
            <w:pPr>
              <w:spacing w:before="290" w:line="231" w:lineRule="auto"/>
              <w:ind w:left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文章发表</w:t>
            </w:r>
          </w:p>
        </w:tc>
        <w:tc>
          <w:tcPr>
            <w:tcW w:w="1336" w:type="dxa"/>
            <w:vAlign w:val="top"/>
          </w:tcPr>
          <w:p>
            <w:pPr>
              <w:spacing w:line="25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6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750" w:type="dxa"/>
            <w:vAlign w:val="top"/>
          </w:tcPr>
          <w:p>
            <w:pPr>
              <w:spacing w:before="290" w:line="228" w:lineRule="auto"/>
              <w:ind w:left="1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员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工在 CN 刊物发表工程咨询专业论文的，每篇得 1 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Align w:val="top"/>
          </w:tcPr>
          <w:p>
            <w:pPr>
              <w:spacing w:before="258" w:line="229" w:lineRule="auto"/>
              <w:ind w:left="4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书籍编写</w:t>
            </w:r>
          </w:p>
        </w:tc>
        <w:tc>
          <w:tcPr>
            <w:tcW w:w="1336" w:type="dxa"/>
            <w:vAlign w:val="top"/>
          </w:tcPr>
          <w:p>
            <w:pPr>
              <w:spacing w:before="300" w:line="186" w:lineRule="auto"/>
              <w:ind w:left="6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750" w:type="dxa"/>
            <w:vAlign w:val="top"/>
          </w:tcPr>
          <w:p>
            <w:pPr>
              <w:spacing w:before="259" w:line="228" w:lineRule="auto"/>
              <w:ind w:left="1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员工参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与工程咨询专业书籍编写并公开出版的，得 2 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Align w:val="top"/>
          </w:tcPr>
          <w:p>
            <w:pPr>
              <w:spacing w:before="233" w:line="231" w:lineRule="auto"/>
              <w:ind w:left="4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继续教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育</w:t>
            </w:r>
          </w:p>
        </w:tc>
        <w:tc>
          <w:tcPr>
            <w:tcW w:w="1336" w:type="dxa"/>
            <w:vAlign w:val="top"/>
          </w:tcPr>
          <w:p>
            <w:pPr>
              <w:spacing w:before="275" w:line="186" w:lineRule="auto"/>
              <w:ind w:left="6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750" w:type="dxa"/>
            <w:vAlign w:val="top"/>
          </w:tcPr>
          <w:p>
            <w:pPr>
              <w:spacing w:before="233" w:line="231" w:lineRule="auto"/>
              <w:ind w:left="1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按照规定组织工程咨询专业人员参加继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续教育学习的，得 2 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2" w:line="181" w:lineRule="auto"/>
              <w:ind w:left="3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3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协会工作贡献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履行会员义务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750" w:type="dxa"/>
            <w:vAlign w:val="top"/>
          </w:tcPr>
          <w:p>
            <w:pPr>
              <w:spacing w:before="222" w:line="229" w:lineRule="auto"/>
              <w:ind w:left="1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履行会员义务得 2 分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活动参与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750" w:type="dxa"/>
            <w:vAlign w:val="top"/>
          </w:tcPr>
          <w:p>
            <w:pPr>
              <w:spacing w:before="183" w:line="264" w:lineRule="auto"/>
              <w:ind w:left="136" w:right="158" w:hanging="12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积极参加协会组织的各项活动（如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培训、讲座、评选活动、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技能大赛等），每参加一项得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该项总分不超过6分。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92" w:type="dxa"/>
            <w:vAlign w:val="top"/>
          </w:tcPr>
          <w:p>
            <w:pPr>
              <w:spacing w:line="3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2" w:line="179" w:lineRule="auto"/>
              <w:ind w:left="34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社会责任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公益活动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750" w:type="dxa"/>
            <w:vAlign w:val="top"/>
          </w:tcPr>
          <w:p>
            <w:pPr>
              <w:spacing w:before="84" w:line="250" w:lineRule="auto"/>
              <w:ind w:left="123" w:right="1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织开展或参与社会公益活动 (如抗疫救灾、捐赠助学、扶危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济困、志愿服务等) ，每次得 2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  <w:p>
            <w:pPr>
              <w:spacing w:line="230" w:lineRule="auto"/>
              <w:ind w:left="1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累计计分，该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项总分不超过 6 分。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692" w:type="dxa"/>
            <w:vAlign w:val="top"/>
          </w:tcPr>
          <w:p>
            <w:pPr>
              <w:spacing w:line="32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4" w:line="186" w:lineRule="auto"/>
              <w:ind w:left="33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企业荣誉（10分）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750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获国家优秀工程咨询成果奖，每项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得6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分；获省优秀工程咨询成果奖，每项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得5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分；获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优秀工程咨询成果奖，每项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得4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分；</w:t>
            </w:r>
          </w:p>
          <w:p>
            <w:pPr>
              <w:widowControl/>
              <w:ind w:left="240" w:hanging="240" w:hanging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累计计分，该项总分不超过10分。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widowControl/>
              <w:ind w:left="240" w:leftChars="0" w:hanging="240" w:hanging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获奖计算起始日期为2020年1月1日。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pgSz w:w="16839" w:h="11906"/>
          <w:pgMar w:top="1012" w:right="1185" w:bottom="0" w:left="898" w:header="0" w:footer="0" w:gutter="0"/>
          <w:cols w:space="720" w:num="1"/>
        </w:sectPr>
      </w:pPr>
    </w:p>
    <w:p>
      <w:pPr>
        <w:spacing w:line="271" w:lineRule="auto"/>
        <w:rPr>
          <w:rFonts w:hint="eastAsia" w:ascii="仿宋" w:hAnsi="仿宋" w:eastAsia="仿宋" w:cs="仿宋"/>
          <w:sz w:val="21"/>
        </w:rPr>
      </w:pPr>
      <w:bookmarkStart w:id="0" w:name="_GoBack"/>
      <w:bookmarkEnd w:id="0"/>
    </w:p>
    <w:p>
      <w:pPr>
        <w:spacing w:before="114" w:line="224" w:lineRule="auto"/>
        <w:ind w:left="2908" w:firstLine="71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8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池</w:t>
      </w:r>
      <w:r>
        <w:rPr>
          <w:rFonts w:hint="eastAsia" w:ascii="仿宋" w:hAnsi="仿宋" w:eastAsia="仿宋" w:cs="仿宋"/>
          <w:spacing w:val="16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州</w:t>
      </w:r>
      <w:r>
        <w:rPr>
          <w:rFonts w:hint="eastAsia" w:ascii="仿宋" w:hAnsi="仿宋" w:eastAsia="仿宋" w:cs="仿宋"/>
          <w:spacing w:val="9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市优秀工程咨询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(投资)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工程师评分标准</w:t>
      </w:r>
    </w:p>
    <w:p>
      <w:pPr>
        <w:rPr>
          <w:rFonts w:hint="eastAsia" w:ascii="仿宋" w:hAnsi="仿宋" w:eastAsia="仿宋" w:cs="仿宋"/>
        </w:rPr>
      </w:pPr>
    </w:p>
    <w:tbl>
      <w:tblPr>
        <w:tblStyle w:val="4"/>
        <w:tblpPr w:leftFromText="180" w:rightFromText="180" w:vertAnchor="text" w:horzAnchor="page" w:tblpX="992" w:tblpY="35"/>
        <w:tblOverlap w:val="never"/>
        <w:tblW w:w="1450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31"/>
        <w:gridCol w:w="1176"/>
        <w:gridCol w:w="1335"/>
        <w:gridCol w:w="7456"/>
        <w:gridCol w:w="1056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0" w:type="dxa"/>
            <w:vAlign w:val="top"/>
          </w:tcPr>
          <w:p>
            <w:pPr>
              <w:spacing w:before="199" w:line="231" w:lineRule="auto"/>
              <w:ind w:left="161" w:left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spacing w:before="199" w:line="231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分项目</w:t>
            </w:r>
          </w:p>
        </w:tc>
        <w:tc>
          <w:tcPr>
            <w:tcW w:w="1335" w:type="dxa"/>
            <w:vAlign w:val="top"/>
          </w:tcPr>
          <w:p>
            <w:pPr>
              <w:spacing w:before="199" w:line="229" w:lineRule="auto"/>
              <w:ind w:left="202" w:left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项分值</w:t>
            </w:r>
          </w:p>
        </w:tc>
        <w:tc>
          <w:tcPr>
            <w:tcW w:w="7456" w:type="dxa"/>
            <w:vAlign w:val="top"/>
          </w:tcPr>
          <w:p>
            <w:pPr>
              <w:spacing w:before="199" w:line="231" w:lineRule="auto"/>
              <w:ind w:left="2906" w:left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分说明</w:t>
            </w:r>
          </w:p>
        </w:tc>
        <w:tc>
          <w:tcPr>
            <w:tcW w:w="1056" w:type="dxa"/>
            <w:vAlign w:val="top"/>
          </w:tcPr>
          <w:p>
            <w:pPr>
              <w:spacing w:before="199" w:line="231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  <w:tc>
          <w:tcPr>
            <w:tcW w:w="1567" w:type="dxa"/>
            <w:vAlign w:val="top"/>
          </w:tcPr>
          <w:p>
            <w:pPr>
              <w:spacing w:before="43" w:line="238" w:lineRule="auto"/>
              <w:ind w:left="161" w:leftChars="0" w:right="145" w:rightChars="0" w:firstLine="11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件证明材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(页码)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2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7" w:lineRule="auto"/>
              <w:ind w:left="35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31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8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9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基本情况</w:t>
            </w:r>
          </w:p>
          <w:p>
            <w:pPr>
              <w:spacing w:before="1" w:line="231" w:lineRule="auto"/>
              <w:ind w:left="12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176" w:type="dxa"/>
            <w:vAlign w:val="top"/>
          </w:tcPr>
          <w:p>
            <w:pPr>
              <w:spacing w:line="309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31" w:lineRule="auto"/>
              <w:ind w:left="1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从业资格</w:t>
            </w:r>
          </w:p>
        </w:tc>
        <w:tc>
          <w:tcPr>
            <w:tcW w:w="1335" w:type="dxa"/>
            <w:vAlign w:val="top"/>
          </w:tcPr>
          <w:p>
            <w:pPr>
              <w:spacing w:line="35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7" w:lineRule="auto"/>
              <w:ind w:left="56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2</w:t>
            </w:r>
          </w:p>
        </w:tc>
        <w:tc>
          <w:tcPr>
            <w:tcW w:w="7456" w:type="dxa"/>
            <w:vAlign w:val="top"/>
          </w:tcPr>
          <w:p>
            <w:pPr>
              <w:spacing w:before="231" w:line="265" w:lineRule="auto"/>
              <w:ind w:left="121" w:right="103" w:hanging="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取得咨询工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程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师职业资格并有效登记 1-4 年得 10 分，5 年及以上得 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。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241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29" w:lineRule="auto"/>
              <w:ind w:left="1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职务职称</w:t>
            </w:r>
          </w:p>
        </w:tc>
        <w:tc>
          <w:tcPr>
            <w:tcW w:w="1335" w:type="dxa"/>
            <w:vAlign w:val="top"/>
          </w:tcPr>
          <w:p>
            <w:pPr>
              <w:spacing w:line="28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4" w:lineRule="auto"/>
              <w:ind w:left="61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456" w:type="dxa"/>
            <w:vAlign w:val="top"/>
          </w:tcPr>
          <w:p>
            <w:pPr>
              <w:spacing w:before="162" w:line="264" w:lineRule="auto"/>
              <w:ind w:left="125" w:right="14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工程技术类高级职称得 5 分， 中级职称得 4 分，担任企业法人或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术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负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责人得 3 分。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before="308" w:line="231" w:lineRule="auto"/>
              <w:ind w:left="37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历</w:t>
            </w:r>
          </w:p>
        </w:tc>
        <w:tc>
          <w:tcPr>
            <w:tcW w:w="1335" w:type="dxa"/>
            <w:vAlign w:val="top"/>
          </w:tcPr>
          <w:p>
            <w:pPr>
              <w:spacing w:line="275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4" w:line="184" w:lineRule="auto"/>
              <w:ind w:left="61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456" w:type="dxa"/>
            <w:vAlign w:val="top"/>
          </w:tcPr>
          <w:p>
            <w:pPr>
              <w:spacing w:before="152" w:line="265" w:lineRule="auto"/>
              <w:ind w:left="117" w:right="147" w:firstLine="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取得本科及以上学历 (学位) 得 5 分，大专学历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得 4 分， 中专学历得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分。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80" w:type="dxa"/>
            <w:vAlign w:val="top"/>
          </w:tcPr>
          <w:p>
            <w:pPr>
              <w:spacing w:line="2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33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spacing w:line="292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92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312" w:lineRule="exact"/>
              <w:ind w:left="69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4"/>
                <w:sz w:val="24"/>
                <w:szCs w:val="24"/>
              </w:rPr>
              <w:t>咨</w:t>
            </w:r>
            <w:r>
              <w:rPr>
                <w:rFonts w:hint="eastAsia" w:ascii="仿宋" w:hAnsi="仿宋" w:eastAsia="仿宋" w:cs="仿宋"/>
                <w:spacing w:val="2"/>
                <w:position w:val="4"/>
                <w:sz w:val="24"/>
                <w:szCs w:val="24"/>
              </w:rPr>
              <w:t>询业绩</w:t>
            </w:r>
          </w:p>
          <w:p>
            <w:pPr>
              <w:spacing w:before="1" w:line="23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30分)</w:t>
            </w:r>
          </w:p>
        </w:tc>
        <w:tc>
          <w:tcPr>
            <w:tcW w:w="1335" w:type="dxa"/>
            <w:vAlign w:val="top"/>
          </w:tcPr>
          <w:p>
            <w:pPr>
              <w:spacing w:line="2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557"/>
              <w:jc w:val="both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>
            <w:pPr>
              <w:spacing w:before="75" w:line="186" w:lineRule="auto"/>
              <w:ind w:left="55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30</w:t>
            </w:r>
          </w:p>
        </w:tc>
        <w:tc>
          <w:tcPr>
            <w:tcW w:w="7456" w:type="dxa"/>
            <w:vAlign w:val="top"/>
          </w:tcPr>
          <w:p>
            <w:pPr>
              <w:spacing w:before="39" w:line="250" w:lineRule="auto"/>
              <w:ind w:left="129" w:right="103" w:hanging="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市重点工程项目咨询业务，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项目负责人每项得 20 分，参与人员每项得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5 分；</w:t>
            </w:r>
          </w:p>
          <w:p>
            <w:pPr>
              <w:spacing w:before="1" w:line="250" w:lineRule="auto"/>
              <w:ind w:left="129" w:right="103" w:hanging="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它工程项目咨询业务，项目负责人每项得 15 分，参与人员每项得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0 分。</w:t>
            </w:r>
          </w:p>
          <w:p>
            <w:pPr>
              <w:spacing w:line="230" w:lineRule="auto"/>
              <w:ind w:left="13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累计计分，该项总分不超过</w:t>
            </w:r>
            <w:r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分。</w:t>
            </w:r>
          </w:p>
          <w:p>
            <w:pPr>
              <w:spacing w:before="25" w:line="222" w:lineRule="auto"/>
              <w:ind w:left="12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目计算起始日期为 2020 年 1 月 1 日。  (以项目完成日期为准)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780" w:type="dxa"/>
            <w:vAlign w:val="top"/>
          </w:tcPr>
          <w:p>
            <w:pPr>
              <w:spacing w:line="25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34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spacing w:line="31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31" w:lineRule="auto"/>
              <w:ind w:left="32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人荣誉及奖项</w:t>
            </w:r>
          </w:p>
          <w:p>
            <w:pPr>
              <w:spacing w:before="24" w:line="2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10分)</w:t>
            </w:r>
          </w:p>
        </w:tc>
        <w:tc>
          <w:tcPr>
            <w:tcW w:w="1335" w:type="dxa"/>
            <w:vAlign w:val="top"/>
          </w:tcPr>
          <w:p>
            <w:pPr>
              <w:spacing w:line="25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569"/>
              <w:jc w:val="both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</w:p>
          <w:p>
            <w:pPr>
              <w:spacing w:before="75" w:line="186" w:lineRule="auto"/>
              <w:ind w:left="56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</w:t>
            </w:r>
          </w:p>
        </w:tc>
        <w:tc>
          <w:tcPr>
            <w:tcW w:w="7456" w:type="dxa"/>
            <w:vAlign w:val="top"/>
          </w:tcPr>
          <w:p>
            <w:pPr>
              <w:spacing w:before="42" w:line="250" w:lineRule="auto"/>
              <w:ind w:left="143" w:right="267" w:hanging="1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科技进步奖、优秀工程咨询成果奖、发展改革委优秀研究成果奖,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以及发改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系统其它荣誉，每项得 5 分。</w:t>
            </w:r>
          </w:p>
          <w:p>
            <w:pPr>
              <w:spacing w:line="230" w:lineRule="auto"/>
              <w:ind w:left="13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累计计分，该项总分不超过</w:t>
            </w:r>
            <w:r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分。</w:t>
            </w:r>
          </w:p>
          <w:p>
            <w:pPr>
              <w:spacing w:before="24" w:line="230" w:lineRule="auto"/>
              <w:ind w:left="12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获奖计算起始日期为 2020 年 1 月 1 日。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80" w:type="dxa"/>
            <w:vAlign w:val="top"/>
          </w:tcPr>
          <w:p>
            <w:pPr>
              <w:spacing w:line="27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33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spacing w:before="149" w:line="312" w:lineRule="exact"/>
              <w:ind w:left="68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5"/>
                <w:sz w:val="24"/>
                <w:szCs w:val="24"/>
              </w:rPr>
              <w:t>职业操守</w:t>
            </w:r>
          </w:p>
          <w:p>
            <w:pPr>
              <w:spacing w:before="1" w:line="23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(5分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)</w:t>
            </w:r>
          </w:p>
        </w:tc>
        <w:tc>
          <w:tcPr>
            <w:tcW w:w="1335" w:type="dxa"/>
            <w:vAlign w:val="top"/>
          </w:tcPr>
          <w:p>
            <w:pPr>
              <w:spacing w:before="75" w:line="184" w:lineRule="auto"/>
              <w:ind w:left="61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4" w:lineRule="auto"/>
              <w:ind w:left="61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456" w:type="dxa"/>
            <w:vAlign w:val="top"/>
          </w:tcPr>
          <w:p>
            <w:pPr>
              <w:spacing w:before="150" w:line="264" w:lineRule="auto"/>
              <w:ind w:left="120" w:right="38" w:hanging="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遵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纪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守法、爱岗敬业，具有良好的职业道德，评选周期内未受到惩戒，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得 5 分。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spacing w:line="65" w:lineRule="exact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pgSz w:w="16839" w:h="11906"/>
          <w:pgMar w:top="1012" w:right="1155" w:bottom="0" w:left="1176" w:header="0" w:footer="0" w:gutter="0"/>
          <w:cols w:space="720" w:num="1"/>
        </w:sectPr>
      </w:pPr>
    </w:p>
    <w:p>
      <w:pPr>
        <w:rPr>
          <w:rFonts w:hint="eastAsia" w:ascii="仿宋" w:hAnsi="仿宋" w:eastAsia="仿宋" w:cs="仿宋"/>
        </w:rPr>
      </w:pPr>
    </w:p>
    <w:p>
      <w:pPr>
        <w:spacing w:line="50" w:lineRule="exact"/>
        <w:rPr>
          <w:rFonts w:hint="eastAsia" w:ascii="仿宋" w:hAnsi="仿宋" w:eastAsia="仿宋" w:cs="仿宋"/>
        </w:rPr>
      </w:pPr>
    </w:p>
    <w:tbl>
      <w:tblPr>
        <w:tblStyle w:val="4"/>
        <w:tblW w:w="14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31"/>
        <w:gridCol w:w="1176"/>
        <w:gridCol w:w="1335"/>
        <w:gridCol w:w="7456"/>
        <w:gridCol w:w="1131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6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4" w:lineRule="auto"/>
              <w:ind w:left="3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30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312" w:lineRule="exact"/>
              <w:ind w:left="6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position w:val="5"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spacing w:val="5"/>
                <w:position w:val="5"/>
                <w:sz w:val="24"/>
                <w:szCs w:val="24"/>
              </w:rPr>
              <w:t>业贡献</w:t>
            </w:r>
          </w:p>
          <w:p>
            <w:pPr>
              <w:spacing w:before="1" w:line="23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12分)</w:t>
            </w:r>
          </w:p>
        </w:tc>
        <w:tc>
          <w:tcPr>
            <w:tcW w:w="1335" w:type="dxa"/>
            <w:vAlign w:val="top"/>
          </w:tcPr>
          <w:p>
            <w:pPr>
              <w:spacing w:line="33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6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ind w:left="240" w:leftChars="0" w:hanging="240" w:hanging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作为专家参加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协会组织的讲座、各类评审，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得6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6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积极参加协会组织的相关活动（如培训、讲座、评选活动、技能大赛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等），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每项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2分。</w:t>
            </w:r>
          </w:p>
          <w:p>
            <w:pPr>
              <w:widowControl/>
              <w:ind w:left="240" w:leftChars="0" w:hanging="240" w:hanging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累计计分，该项总分不超过6分。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6" w:lineRule="auto"/>
              <w:ind w:left="33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131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理论教育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专业论文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工程咨询专业书籍编写，主编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得5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分，参编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得4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分；CN刊物发表工程咨询专业论文，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得5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继续教育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按照规定参加咨询工程师继续教育学习，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得6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业务培训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参加咨询单位内部开展的工程咨询业务学习培训，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每次得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2分。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累计计分，该项总分不超过6分。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80" w:type="dxa"/>
            <w:vAlign w:val="top"/>
          </w:tcPr>
          <w:p>
            <w:pPr>
              <w:spacing w:line="38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184" w:lineRule="auto"/>
              <w:ind w:left="3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社会责任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公益活动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参与社会公益活动，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每次得2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分。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累计计分，该项总分不超过4分。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sectPr>
      <w:pgSz w:w="16839" w:h="11906"/>
      <w:pgMar w:top="1012" w:right="1155" w:bottom="0" w:left="117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yNmZjMWE5NGU2YWU1M2ZkMTY0ODZiMDI0MWRjZTEifQ=="/>
  </w:docVars>
  <w:rsids>
    <w:rsidRoot w:val="00000000"/>
    <w:rsid w:val="08DF3A82"/>
    <w:rsid w:val="0A531525"/>
    <w:rsid w:val="3A757FE3"/>
    <w:rsid w:val="3C402271"/>
    <w:rsid w:val="3CBF7768"/>
    <w:rsid w:val="41D564C1"/>
    <w:rsid w:val="47BD041F"/>
    <w:rsid w:val="4BA73B7A"/>
    <w:rsid w:val="5A6D6E55"/>
    <w:rsid w:val="5BE56AFB"/>
    <w:rsid w:val="5E023994"/>
    <w:rsid w:val="608738C2"/>
    <w:rsid w:val="631416F0"/>
    <w:rsid w:val="6CC83AB8"/>
    <w:rsid w:val="74654179"/>
    <w:rsid w:val="787D213D"/>
    <w:rsid w:val="7BDA0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1504</Words>
  <Characters>1585</Characters>
  <TotalTime>0</TotalTime>
  <ScaleCrop>false</ScaleCrop>
  <LinksUpToDate>false</LinksUpToDate>
  <CharactersWithSpaces>1741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2023-09-04T12:07:00Z</dcterms:created>
  <dc:creator>Administrator</dc:creator>
  <cp:lastModifiedBy>君有志震四方</cp:lastModifiedBy>
  <dcterms:modified xsi:type="dcterms:W3CDTF">2023-09-04T06:48:08Z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2023-09-04T12:07:50Z</vt:filetime>
  </property>
  <property fmtid="{D5CDD505-2E9C-101B-9397-08002B2CF9AE}" pid="4" name="KSOProductBuildVer">
    <vt:lpwstr>2052-11.1.0.14309</vt:lpwstr>
  </property>
  <property fmtid="{D5CDD505-2E9C-101B-9397-08002B2CF9AE}" pid="5" name="ICV">
    <vt:lpwstr>56F6A3BAD1CC4792B606F52849258061_12</vt:lpwstr>
  </property>
</Properties>
</file>