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F4" w:rsidRDefault="007B4FF4" w:rsidP="007B4FF4">
      <w:pPr>
        <w:spacing w:line="640" w:lineRule="exact"/>
        <w:jc w:val="left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 w:bidi="ar"/>
        </w:rPr>
        <w:t>附件1</w:t>
      </w:r>
    </w:p>
    <w:p w:rsidR="007B4FF4" w:rsidRDefault="007B4FF4" w:rsidP="007B4FF4">
      <w:pPr>
        <w:spacing w:line="240" w:lineRule="exact"/>
        <w:jc w:val="left"/>
        <w:rPr>
          <w:rFonts w:ascii="黑体" w:eastAsia="黑体" w:hAnsi="黑体" w:cs="方正小标宋简体"/>
          <w:color w:val="000000"/>
          <w:kern w:val="0"/>
          <w:sz w:val="32"/>
          <w:szCs w:val="32"/>
          <w:lang w:bidi="ar"/>
        </w:rPr>
      </w:pPr>
    </w:p>
    <w:p w:rsidR="007B4FF4" w:rsidRDefault="007B4FF4" w:rsidP="007B4FF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安徽省第三届建设工程造价技能竞赛决赛</w:t>
      </w:r>
      <w:bookmarkStart w:id="0" w:name="_GoBack"/>
      <w:bookmarkEnd w:id="0"/>
    </w:p>
    <w:p w:rsidR="007B4FF4" w:rsidRDefault="007B4FF4" w:rsidP="007B4FF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竞赛内容及计分规则</w:t>
      </w:r>
    </w:p>
    <w:p w:rsidR="007B4FF4" w:rsidRDefault="007B4FF4" w:rsidP="007B4FF4">
      <w:pPr>
        <w:spacing w:line="64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7B4FF4" w:rsidRDefault="007B4FF4" w:rsidP="007B4FF4">
      <w:pPr>
        <w:pStyle w:val="a3"/>
        <w:numPr>
          <w:ilvl w:val="0"/>
          <w:numId w:val="1"/>
        </w:numPr>
        <w:spacing w:line="54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实际技能操作竞赛 </w:t>
      </w:r>
    </w:p>
    <w:p w:rsidR="007B4FF4" w:rsidRDefault="007B4FF4" w:rsidP="007B4FF4">
      <w:pPr>
        <w:spacing w:line="548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1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㈠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竞赛时间：10月9日下午，时长180分钟。</w:t>
      </w:r>
    </w:p>
    <w:p w:rsidR="007B4FF4" w:rsidRDefault="007B4FF4" w:rsidP="007B4FF4">
      <w:pPr>
        <w:spacing w:line="548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2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㈡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竞赛内容：工程量清单编制、工程量计算、工程造价计算，</w:t>
      </w:r>
    </w:p>
    <w:p w:rsidR="007B4FF4" w:rsidRDefault="007B4FF4" w:rsidP="007B4FF4">
      <w:pPr>
        <w:spacing w:line="54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分土木建筑和安装两个专业，题目类型为填空题和计算题。</w:t>
      </w:r>
    </w:p>
    <w:p w:rsidR="007B4FF4" w:rsidRDefault="007B4FF4" w:rsidP="007B4FF4">
      <w:pPr>
        <w:spacing w:line="54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3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㈢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方式：计算机软件答题（140分钟）和笔试答题（40分钟）。计算机软件答题时参赛选手需自带笔记本电脑，自备相关造价软件；笔试答题时参赛选手只可携带计算器和必备文具。竞赛时禁止携带手机等通讯工具。</w:t>
      </w:r>
    </w:p>
    <w:p w:rsidR="007B4FF4" w:rsidRDefault="007B4FF4" w:rsidP="007B4FF4">
      <w:pPr>
        <w:spacing w:line="54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4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㈣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评分细则：</w:t>
      </w:r>
    </w:p>
    <w:p w:rsidR="007B4FF4" w:rsidRDefault="007B4FF4" w:rsidP="007B4FF4">
      <w:pPr>
        <w:spacing w:line="54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9450AF">
        <w:rPr>
          <w:rFonts w:ascii="仿宋" w:eastAsia="仿宋" w:hAnsi="仿宋" w:cs="仿宋" w:hint="eastAsia"/>
          <w:sz w:val="32"/>
          <w:szCs w:val="32"/>
        </w:rPr>
        <w:t>计算机软件答题</w:t>
      </w:r>
      <w:r>
        <w:rPr>
          <w:rFonts w:ascii="仿宋" w:eastAsia="仿宋" w:hAnsi="仿宋" w:cs="仿宋" w:hint="eastAsia"/>
          <w:sz w:val="32"/>
          <w:szCs w:val="32"/>
        </w:rPr>
        <w:t>为填空题：按准确率评分，答题结果与标准答案误差率≤2%的，此项满分；误差率＞2%且≤3%的，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按满分乘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以0.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得分；误差率＞3%且≤5%的，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按满分乘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以0.6得分；误差率＞5%的，此项不得分。</w:t>
      </w:r>
    </w:p>
    <w:p w:rsidR="007B4FF4" w:rsidRDefault="007B4FF4" w:rsidP="007B4FF4">
      <w:pPr>
        <w:spacing w:line="54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9450AF">
        <w:rPr>
          <w:rFonts w:ascii="仿宋" w:eastAsia="仿宋" w:hAnsi="仿宋" w:cs="仿宋" w:hint="eastAsia"/>
          <w:sz w:val="32"/>
          <w:szCs w:val="32"/>
        </w:rPr>
        <w:t>笔试答题</w:t>
      </w:r>
      <w:r>
        <w:rPr>
          <w:rFonts w:ascii="仿宋" w:eastAsia="仿宋" w:hAnsi="仿宋" w:cs="仿宋" w:hint="eastAsia"/>
          <w:sz w:val="32"/>
          <w:szCs w:val="32"/>
        </w:rPr>
        <w:t>为计算题：由专家根据标准答案判分。</w:t>
      </w:r>
    </w:p>
    <w:p w:rsidR="007B4FF4" w:rsidRDefault="007B4FF4" w:rsidP="007B4FF4">
      <w:pPr>
        <w:spacing w:line="54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二、理论知识竞答</w:t>
      </w:r>
    </w:p>
    <w:p w:rsidR="007B4FF4" w:rsidRDefault="007B4FF4" w:rsidP="007B4FF4">
      <w:pPr>
        <w:spacing w:line="54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1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㈠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竞赛时间：10月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日上午，时长约40分钟。</w:t>
      </w:r>
    </w:p>
    <w:p w:rsidR="007B4FF4" w:rsidRDefault="007B4FF4" w:rsidP="007B4FF4">
      <w:pPr>
        <w:spacing w:line="54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2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㈡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竞赛内容：竞赛大纲明确的内容。题目类型为单选题、多选题和判断题。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3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㈢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竞赛方式：手机登陆答题系统进行答题。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4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㈣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评分细则：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1.必答题（分值共计50分） 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题目类型为单选题或判断题，共25题。每题2分，分5组进行，每组5题，每组答题时间120秒，时间到，系统自动提交，答对加分，答错不扣分。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2.抢答题（分值共计20分） 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题目类型为单选题或判断题，共10题。每题2分，每题答题时间30秒，提交答案正确的前80名选手加分（根据提交速度排名），并进入下一题答题，答错或不答不扣分，不能进入下一题答题，再下一题可以继续作答，以此类推。 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3.风险题（分值共计30分） 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题目类型为多选题，共5题。每题答题时间30秒，时间到，系统自动提交。每题6分，答对全部选项加6分，少答加对应比例的分数，（如：正确答案共5个选项，选对2个，此题得分为6×2÷5=2.4分），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错答扣6分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，未答不加分也不扣分。</w:t>
      </w:r>
    </w:p>
    <w:p w:rsidR="007B4FF4" w:rsidRDefault="007B4FF4" w:rsidP="007B4FF4">
      <w:pPr>
        <w:spacing w:line="55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三、现场答辩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1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㈠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竞赛时间：10月10日上午，时长约100分钟。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2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㈡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参加人员：前两场比赛积分前10名的选手（土木建筑前7名和安装前3名）。</w:t>
      </w:r>
    </w:p>
    <w:p w:rsidR="007B4FF4" w:rsidRDefault="007B4FF4" w:rsidP="007B4FF4">
      <w:pPr>
        <w:spacing w:line="55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3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㈢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竞赛方式：选手抽签决定上场顺序，按照顺序上台自行选取题目，在规定时间内现场做答。</w:t>
      </w:r>
    </w:p>
    <w:p w:rsidR="007B4FF4" w:rsidRDefault="007B4FF4" w:rsidP="007B4FF4">
      <w:pPr>
        <w:spacing w:line="55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= 4 \* GB4 \* MERGEFORMAT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㈣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t>评分细则：分值共计100分，由评委现场评分（根据选手仪态仪表、分析表达能力和答题准确性等因素评分）。</w:t>
      </w:r>
    </w:p>
    <w:p w:rsidR="009F4A04" w:rsidRPr="007B4FF4" w:rsidRDefault="009F4A04"/>
    <w:sectPr w:rsidR="009F4A04" w:rsidRPr="007B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2D8E"/>
    <w:multiLevelType w:val="multilevel"/>
    <w:tmpl w:val="6B032D8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F4"/>
    <w:rsid w:val="007B4FF4"/>
    <w:rsid w:val="009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8F37F-B5CB-4012-AD7C-E4419A3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F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2023-09-15T08:27:00Z</dcterms:created>
  <dcterms:modified xsi:type="dcterms:W3CDTF">2023-09-15T08:28:00Z</dcterms:modified>
</cp:coreProperties>
</file>